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" w:firstLineChars="55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南京林业大学经济管理学院研究生先进班集体评选办法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71"/>
        <w:textAlignment w:val="auto"/>
      </w:pPr>
      <w:r>
        <w:rPr>
          <w:rFonts w:hint="eastAsia"/>
        </w:rPr>
        <w:t xml:space="preserve">第一章 </w:t>
      </w:r>
      <w:r>
        <w:t xml:space="preserve"> 总</w:t>
      </w:r>
      <w:r>
        <w:rPr>
          <w:rFonts w:hint="eastAsia"/>
        </w:rPr>
        <w:t xml:space="preserve"> </w:t>
      </w:r>
      <w:r>
        <w:t>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第一条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为鼓励研究生班集体形成良好班风、学风，培养广大同</w:t>
      </w:r>
      <w:r>
        <w:rPr>
          <w:rFonts w:hint="eastAsia" w:ascii="仿宋" w:hAnsi="仿宋"/>
          <w:sz w:val="24"/>
          <w:szCs w:val="24"/>
        </w:rPr>
        <w:t>学的团队精神和集体荣誉感，</w:t>
      </w:r>
      <w:r>
        <w:rPr>
          <w:rFonts w:ascii="仿宋" w:hAnsi="仿宋"/>
          <w:sz w:val="24"/>
          <w:szCs w:val="24"/>
        </w:rPr>
        <w:t>构建朝气蓬勃、友爱互助、学术气氛浓</w:t>
      </w:r>
      <w:r>
        <w:rPr>
          <w:rFonts w:hint="eastAsia" w:ascii="仿宋" w:hAnsi="仿宋"/>
          <w:sz w:val="24"/>
          <w:szCs w:val="24"/>
        </w:rPr>
        <w:t>厚的集体环境，</w:t>
      </w:r>
      <w:r>
        <w:rPr>
          <w:rFonts w:ascii="仿宋" w:hAnsi="仿宋"/>
          <w:sz w:val="24"/>
          <w:szCs w:val="24"/>
        </w:rPr>
        <w:t>特制定本办法。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71"/>
        <w:textAlignment w:val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第二章 </w:t>
      </w:r>
      <w:r>
        <w:rPr>
          <w:rFonts w:ascii="仿宋" w:hAnsi="仿宋"/>
          <w:sz w:val="28"/>
          <w:szCs w:val="28"/>
        </w:rPr>
        <w:t xml:space="preserve"> 名额及评选基本条件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第二条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研究生校级先进班集体的比例为研究生班集体总数的15%。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第三条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研究生先进班集体评选基本条件为：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1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班级同学热爱社会主义祖国，拥护党的基本路线及各项方针</w:t>
      </w:r>
      <w:r>
        <w:rPr>
          <w:rFonts w:hint="eastAsia" w:ascii="仿宋" w:hAnsi="仿宋"/>
          <w:sz w:val="24"/>
          <w:szCs w:val="24"/>
        </w:rPr>
        <w:t>政策，</w:t>
      </w:r>
      <w:r>
        <w:rPr>
          <w:rFonts w:ascii="仿宋" w:hAnsi="仿宋"/>
          <w:sz w:val="24"/>
          <w:szCs w:val="24"/>
        </w:rPr>
        <w:t>具有较高的政治思想觉悟；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2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班级有积极上进、团结互助、遵纪守法、崇尚科学、热爱集</w:t>
      </w:r>
      <w:r>
        <w:rPr>
          <w:rFonts w:hint="eastAsia" w:ascii="仿宋" w:hAnsi="仿宋"/>
          <w:sz w:val="24"/>
          <w:szCs w:val="24"/>
        </w:rPr>
        <w:t>体、</w:t>
      </w:r>
      <w:r>
        <w:rPr>
          <w:rFonts w:ascii="仿宋" w:hAnsi="仿宋"/>
          <w:sz w:val="24"/>
          <w:szCs w:val="24"/>
        </w:rPr>
        <w:t>朝气蓬勃、文明健康的良好班风；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3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班集体学术氛围浓厚，学术成果显著；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4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班级活动内容健康，丰富多彩，富有创新精神；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5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班级成员积极参加校、院开展的各项活动，班级参与各项活</w:t>
      </w:r>
      <w:r>
        <w:rPr>
          <w:rFonts w:hint="eastAsia" w:ascii="仿宋" w:hAnsi="仿宋"/>
          <w:sz w:val="24"/>
          <w:szCs w:val="24"/>
        </w:rPr>
        <w:t>动出勤率在</w:t>
      </w:r>
      <w:r>
        <w:rPr>
          <w:rFonts w:ascii="仿宋" w:hAnsi="仿宋"/>
          <w:sz w:val="24"/>
          <w:szCs w:val="24"/>
        </w:rPr>
        <w:t>80%以上，并取得良好成绩；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6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班级成员自觉遵守宿舍管理规定，积极参加校文明宿舍建设，</w:t>
      </w:r>
      <w:r>
        <w:rPr>
          <w:rFonts w:hint="eastAsia" w:ascii="仿宋" w:hAnsi="仿宋"/>
          <w:sz w:val="24"/>
          <w:szCs w:val="24"/>
        </w:rPr>
        <w:t>卫生检查无不合格现象；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7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班级成员自觉遵守学校规章制度，学年内无违纪现象；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8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班级成员开学按时注册率90%以上；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9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班级成员无恶意欠费；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ascii="仿宋" w:hAnsi="仿宋"/>
          <w:sz w:val="24"/>
          <w:szCs w:val="24"/>
        </w:rPr>
      </w:pPr>
      <w:r>
        <w:rPr>
          <w:rFonts w:ascii="仿宋" w:hAnsi="仿宋"/>
          <w:sz w:val="24"/>
          <w:szCs w:val="24"/>
        </w:rPr>
        <w:t>10</w:t>
      </w:r>
      <w:r>
        <w:rPr>
          <w:rFonts w:hint="eastAsia" w:ascii="仿宋" w:hAnsi="仿宋"/>
          <w:sz w:val="24"/>
          <w:szCs w:val="24"/>
          <w:lang w:eastAsia="zh-CN"/>
        </w:rPr>
        <w:t>.</w:t>
      </w:r>
      <w:r>
        <w:rPr>
          <w:rFonts w:ascii="仿宋" w:hAnsi="仿宋"/>
          <w:sz w:val="24"/>
          <w:szCs w:val="24"/>
        </w:rPr>
        <w:t>班级工作各类档案、台帐完整详实。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第四条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已获当年度省级“先进班集体”荣誉称号的班级不再参</w:t>
      </w:r>
      <w:r>
        <w:rPr>
          <w:rFonts w:hint="eastAsia" w:ascii="仿宋" w:hAnsi="仿宋"/>
          <w:sz w:val="24"/>
          <w:szCs w:val="24"/>
        </w:rPr>
        <w:t>加校级先进班集体评比。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71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sz w:val="28"/>
          <w:szCs w:val="28"/>
        </w:rPr>
        <w:t xml:space="preserve">第三章 </w:t>
      </w:r>
      <w:r>
        <w:rPr>
          <w:rFonts w:ascii="仿宋" w:hAnsi="仿宋"/>
          <w:sz w:val="28"/>
          <w:szCs w:val="28"/>
        </w:rPr>
        <w:t xml:space="preserve"> 评选程序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第五条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研究生工作部公布名额分配方案，符合参评基本条件的</w:t>
      </w:r>
      <w:r>
        <w:rPr>
          <w:rFonts w:hint="eastAsia" w:ascii="仿宋" w:hAnsi="仿宋"/>
          <w:sz w:val="24"/>
          <w:szCs w:val="24"/>
        </w:rPr>
        <w:t>班级向学院提出申请，</w:t>
      </w:r>
      <w:r>
        <w:rPr>
          <w:rFonts w:ascii="仿宋" w:hAnsi="仿宋"/>
          <w:sz w:val="24"/>
          <w:szCs w:val="24"/>
        </w:rPr>
        <w:t>并附相关材料。学院评议小组进行初</w:t>
      </w:r>
      <w:r>
        <w:rPr>
          <w:rFonts w:hint="eastAsia" w:ascii="仿宋" w:hAnsi="仿宋"/>
          <w:sz w:val="24"/>
          <w:szCs w:val="24"/>
        </w:rPr>
        <w:t>审，</w:t>
      </w:r>
      <w:r>
        <w:rPr>
          <w:rFonts w:ascii="仿宋" w:hAnsi="仿宋"/>
          <w:sz w:val="24"/>
          <w:szCs w:val="24"/>
        </w:rPr>
        <w:t>拟定先进班集体推荐名单，研究生工作部汇总复审，校评选工作</w:t>
      </w:r>
      <w:r>
        <w:rPr>
          <w:rFonts w:hint="eastAsia" w:ascii="仿宋" w:hAnsi="仿宋"/>
          <w:sz w:val="24"/>
          <w:szCs w:val="24"/>
        </w:rPr>
        <w:t>领导小组审核确定评选结果，</w:t>
      </w:r>
      <w:r>
        <w:rPr>
          <w:rFonts w:ascii="仿宋" w:hAnsi="仿宋"/>
          <w:sz w:val="24"/>
          <w:szCs w:val="24"/>
        </w:rPr>
        <w:t>在学校范围内进行不少于3个工作日的</w:t>
      </w:r>
      <w:r>
        <w:rPr>
          <w:rFonts w:hint="eastAsia" w:ascii="仿宋" w:hAnsi="仿宋"/>
          <w:sz w:val="24"/>
          <w:szCs w:val="24"/>
        </w:rPr>
        <w:t>公示。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71"/>
        <w:textAlignment w:val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第四章 </w:t>
      </w:r>
      <w:r>
        <w:rPr>
          <w:rFonts w:ascii="仿宋" w:hAnsi="仿宋"/>
          <w:sz w:val="28"/>
          <w:szCs w:val="28"/>
        </w:rPr>
        <w:t xml:space="preserve"> 奖励及其他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 xml:space="preserve">第六条 </w:t>
      </w:r>
      <w:r>
        <w:rPr>
          <w:rFonts w:ascii="仿宋" w:hAnsi="仿宋"/>
          <w:sz w:val="24"/>
          <w:szCs w:val="24"/>
        </w:rPr>
        <w:t>学校统一表彰先进班集体，颁发荣誉证书并发放奖金。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 xml:space="preserve">第七条 </w:t>
      </w:r>
      <w:r>
        <w:rPr>
          <w:rFonts w:ascii="仿宋" w:hAnsi="仿宋"/>
          <w:sz w:val="24"/>
          <w:szCs w:val="24"/>
        </w:rPr>
        <w:t>同一集体在校级评比中，参评奖项所获荣誉可兼得，奖</w:t>
      </w:r>
      <w:r>
        <w:rPr>
          <w:rFonts w:hint="eastAsia" w:ascii="仿宋" w:hAnsi="仿宋"/>
          <w:sz w:val="24"/>
          <w:szCs w:val="24"/>
        </w:rPr>
        <w:t>金就高发放一项。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71"/>
        <w:textAlignment w:val="auto"/>
        <w:rPr>
          <w:rFonts w:ascii="仿宋" w:hAnsi="仿宋"/>
          <w:sz w:val="28"/>
          <w:szCs w:val="28"/>
        </w:rPr>
      </w:pPr>
      <w:r>
        <w:rPr>
          <w:rFonts w:hint="eastAsia" w:ascii="仿宋" w:hAnsi="仿宋"/>
          <w:sz w:val="28"/>
          <w:szCs w:val="28"/>
        </w:rPr>
        <w:t xml:space="preserve">第五章 </w:t>
      </w:r>
      <w:r>
        <w:rPr>
          <w:rFonts w:ascii="仿宋" w:hAnsi="仿宋"/>
          <w:sz w:val="28"/>
          <w:szCs w:val="28"/>
        </w:rPr>
        <w:t xml:space="preserve"> 附</w:t>
      </w:r>
      <w:r>
        <w:rPr>
          <w:rFonts w:hint="eastAsia" w:ascii="仿宋" w:hAnsi="仿宋"/>
          <w:sz w:val="28"/>
          <w:szCs w:val="28"/>
        </w:rPr>
        <w:t xml:space="preserve"> </w:t>
      </w:r>
      <w:r>
        <w:rPr>
          <w:rFonts w:ascii="仿宋" w:hAnsi="仿宋"/>
          <w:sz w:val="28"/>
          <w:szCs w:val="28"/>
        </w:rPr>
        <w:t>则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第八条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研究生先进班集体每学年评选一次，评选时间在当年10月份。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ascii="仿宋" w:hAnsi="仿宋"/>
          <w:sz w:val="24"/>
          <w:szCs w:val="24"/>
        </w:rPr>
      </w:pPr>
      <w:r>
        <w:rPr>
          <w:rFonts w:hint="eastAsia" w:ascii="仿宋" w:hAnsi="仿宋"/>
          <w:b/>
          <w:bCs/>
          <w:sz w:val="24"/>
          <w:szCs w:val="24"/>
        </w:rPr>
        <w:t>第九条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本办法由</w:t>
      </w:r>
      <w:r>
        <w:rPr>
          <w:rFonts w:hint="eastAsia" w:ascii="仿宋" w:hAnsi="仿宋"/>
          <w:sz w:val="24"/>
          <w:szCs w:val="24"/>
        </w:rPr>
        <w:t>经济管理学院</w:t>
      </w:r>
      <w:r>
        <w:rPr>
          <w:rFonts w:ascii="仿宋" w:hAnsi="仿宋"/>
          <w:sz w:val="24"/>
          <w:szCs w:val="24"/>
        </w:rPr>
        <w:t>负责解释。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</w:pPr>
      <w:r>
        <w:rPr>
          <w:rFonts w:hint="eastAsia" w:ascii="仿宋" w:hAnsi="仿宋"/>
          <w:b/>
          <w:bCs/>
          <w:sz w:val="24"/>
          <w:szCs w:val="24"/>
        </w:rPr>
        <w:t>第十条</w:t>
      </w:r>
      <w:r>
        <w:rPr>
          <w:rFonts w:hint="eastAsia" w:ascii="仿宋" w:hAnsi="仿宋"/>
          <w:sz w:val="24"/>
          <w:szCs w:val="24"/>
        </w:rPr>
        <w:t xml:space="preserve"> </w:t>
      </w:r>
      <w:r>
        <w:rPr>
          <w:rFonts w:ascii="仿宋" w:hAnsi="仿宋"/>
          <w:sz w:val="24"/>
          <w:szCs w:val="24"/>
        </w:rPr>
        <w:t>本办法自2021年9月1日起施行</w:t>
      </w:r>
      <w: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仿宋" w:hAnsi="仿宋"/>
          <w:sz w:val="24"/>
          <w:szCs w:val="24"/>
          <w:lang w:val="en-US" w:eastAsia="zh-CN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 xml:space="preserve">                                                     </w:t>
      </w:r>
      <w:bookmarkStart w:id="0" w:name="_GoBack"/>
      <w:bookmarkEnd w:id="0"/>
      <w:r>
        <w:rPr>
          <w:rFonts w:hint="eastAsia" w:ascii="仿宋" w:hAnsi="仿宋"/>
          <w:sz w:val="24"/>
          <w:szCs w:val="24"/>
          <w:lang w:val="en-US" w:eastAsia="zh-CN"/>
        </w:rPr>
        <w:t>经济管理学院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/>
        <w:jc w:val="right"/>
        <w:textAlignment w:val="auto"/>
        <w:rPr>
          <w:rFonts w:hint="default" w:ascii="仿宋" w:hAnsi="仿宋"/>
          <w:sz w:val="24"/>
          <w:szCs w:val="24"/>
          <w:lang w:val="en-US" w:eastAsia="zh-CN"/>
        </w:rPr>
      </w:pPr>
      <w:r>
        <w:rPr>
          <w:rFonts w:hint="eastAsia" w:ascii="仿宋" w:hAnsi="仿宋"/>
          <w:sz w:val="24"/>
          <w:szCs w:val="24"/>
          <w:lang w:val="en-US" w:eastAsia="zh-CN"/>
        </w:rPr>
        <w:t>2021年11月5日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NDQwNTMxNzcxtjRX0lEKTi0uzszPAykwqgUAKNjqdSwAAAA="/>
  </w:docVars>
  <w:rsids>
    <w:rsidRoot w:val="001A1C40"/>
    <w:rsid w:val="001A1C40"/>
    <w:rsid w:val="002D1E36"/>
    <w:rsid w:val="0048752C"/>
    <w:rsid w:val="00723F8E"/>
    <w:rsid w:val="007B0FAF"/>
    <w:rsid w:val="00D3048A"/>
    <w:rsid w:val="00E6738F"/>
    <w:rsid w:val="1B9059EF"/>
    <w:rsid w:val="59187621"/>
    <w:rsid w:val="647E051B"/>
    <w:rsid w:val="7D02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jc w:val="center"/>
      <w:outlineLvl w:val="0"/>
    </w:pPr>
    <w:rPr>
      <w:b/>
      <w:bCs/>
      <w:kern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qFormat/>
    <w:uiPriority w:val="0"/>
    <w:rPr>
      <w:rFonts w:hint="eastAsia" w:ascii="华文中宋" w:hAnsi="华文中宋" w:eastAsia="华文中宋"/>
      <w:color w:val="000000"/>
      <w:sz w:val="36"/>
      <w:szCs w:val="36"/>
    </w:rPr>
  </w:style>
  <w:style w:type="character" w:customStyle="1" w:styleId="8">
    <w:name w:val="fontstyle11"/>
    <w:basedOn w:val="6"/>
    <w:qFormat/>
    <w:uiPriority w:val="0"/>
    <w:rPr>
      <w:rFonts w:hint="eastAsia" w:ascii="黑体" w:hAnsi="黑体" w:eastAsia="黑体"/>
      <w:color w:val="000000"/>
      <w:sz w:val="28"/>
      <w:szCs w:val="28"/>
    </w:rPr>
  </w:style>
  <w:style w:type="character" w:customStyle="1" w:styleId="9">
    <w:name w:val="fontstyle31"/>
    <w:basedOn w:val="6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10">
    <w:name w:val="fontstyle41"/>
    <w:basedOn w:val="6"/>
    <w:qFormat/>
    <w:uiPriority w:val="0"/>
    <w:rPr>
      <w:rFonts w:hint="default" w:ascii="TimesNewRomanPSMT" w:hAnsi="TimesNewRomanPSMT"/>
      <w:color w:val="000000"/>
      <w:sz w:val="28"/>
      <w:szCs w:val="28"/>
    </w:rPr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28"/>
      <w:szCs w:val="44"/>
    </w:rPr>
  </w:style>
  <w:style w:type="character" w:customStyle="1" w:styleId="12">
    <w:name w:val="页眉 字符"/>
    <w:basedOn w:val="6"/>
    <w:link w:val="4"/>
    <w:qFormat/>
    <w:uiPriority w:val="99"/>
    <w:rPr>
      <w:rFonts w:eastAsia="仿宋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688</Characters>
  <Lines>5</Lines>
  <Paragraphs>1</Paragraphs>
  <TotalTime>14</TotalTime>
  <ScaleCrop>false</ScaleCrop>
  <LinksUpToDate>false</LinksUpToDate>
  <CharactersWithSpaces>807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2021-11-04T09:17:00Z</dcterms:created>
  <dc:creator>顾 方羽</dc:creator>
  <cp:lastModifiedBy>梵婀琳</cp:lastModifiedBy>
  <dcterms:modified xsi:type="dcterms:W3CDTF">2021-11-05T04:27:13Z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1662B68D3B5849A88963B2871A01478C</vt:lpwstr>
  </property>
</Properties>
</file>