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A2" w:rsidRDefault="00F6080C">
      <w:r w:rsidRPr="00F6080C">
        <w:t>http://news.cnr.cn/native/gd/20151103/t20151103_520379989.shtml</w:t>
      </w:r>
    </w:p>
    <w:sectPr w:rsidR="004232A2" w:rsidSect="0042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080C"/>
    <w:rsid w:val="0034262F"/>
    <w:rsid w:val="00374B31"/>
    <w:rsid w:val="004232A2"/>
    <w:rsid w:val="004743E3"/>
    <w:rsid w:val="00590B05"/>
    <w:rsid w:val="008E04AB"/>
    <w:rsid w:val="0094435A"/>
    <w:rsid w:val="00A44DB4"/>
    <w:rsid w:val="00AC7571"/>
    <w:rsid w:val="00B205FB"/>
    <w:rsid w:val="00EC2B42"/>
    <w:rsid w:val="00EF209C"/>
    <w:rsid w:val="00F6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2016-04-06T02:14:00Z</dcterms:created>
  <dcterms:modified xsi:type="dcterms:W3CDTF">2016-04-06T02:14:00Z</dcterms:modified>
</cp:coreProperties>
</file>